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C84E" w14:textId="77777777" w:rsidR="004606B8" w:rsidRPr="00D80395" w:rsidRDefault="006540E1">
      <w:pPr>
        <w:rPr>
          <w:rFonts w:ascii="Arial" w:hAnsi="Arial" w:cs="Arial"/>
          <w:b/>
          <w:sz w:val="24"/>
          <w:szCs w:val="24"/>
        </w:rPr>
      </w:pPr>
      <w:r w:rsidRPr="00D80395">
        <w:rPr>
          <w:rFonts w:ascii="Arial" w:hAnsi="Arial" w:cs="Arial"/>
          <w:b/>
          <w:sz w:val="24"/>
          <w:szCs w:val="24"/>
        </w:rPr>
        <w:t xml:space="preserve">Head of Finance – Section 151 Comments on </w:t>
      </w:r>
      <w:r w:rsidR="00BC1A34" w:rsidRPr="00D80395">
        <w:rPr>
          <w:rFonts w:ascii="Arial" w:hAnsi="Arial" w:cs="Arial"/>
          <w:b/>
          <w:sz w:val="24"/>
          <w:szCs w:val="24"/>
        </w:rPr>
        <w:t>Lib Dem</w:t>
      </w:r>
      <w:r w:rsidR="00947B6A" w:rsidRPr="00D80395">
        <w:rPr>
          <w:rFonts w:ascii="Arial" w:hAnsi="Arial" w:cs="Arial"/>
          <w:b/>
          <w:sz w:val="24"/>
          <w:szCs w:val="24"/>
        </w:rPr>
        <w:t xml:space="preserve"> </w:t>
      </w:r>
      <w:r w:rsidR="00A542E6" w:rsidRPr="00D80395">
        <w:rPr>
          <w:rFonts w:ascii="Arial" w:hAnsi="Arial" w:cs="Arial"/>
          <w:b/>
          <w:sz w:val="24"/>
          <w:szCs w:val="24"/>
        </w:rPr>
        <w:t xml:space="preserve">Group </w:t>
      </w:r>
      <w:r w:rsidR="00864846" w:rsidRPr="00D80395">
        <w:rPr>
          <w:rFonts w:ascii="Arial" w:hAnsi="Arial" w:cs="Arial"/>
          <w:b/>
          <w:sz w:val="24"/>
          <w:szCs w:val="24"/>
        </w:rPr>
        <w:t>Alternative Budget for 202</w:t>
      </w:r>
      <w:r w:rsidR="007255AD" w:rsidRPr="00D80395">
        <w:rPr>
          <w:rFonts w:ascii="Arial" w:hAnsi="Arial" w:cs="Arial"/>
          <w:b/>
          <w:sz w:val="24"/>
          <w:szCs w:val="24"/>
        </w:rPr>
        <w:t>4</w:t>
      </w:r>
      <w:r w:rsidRPr="00D80395">
        <w:rPr>
          <w:rFonts w:ascii="Arial" w:hAnsi="Arial" w:cs="Arial"/>
          <w:b/>
          <w:sz w:val="24"/>
          <w:szCs w:val="24"/>
        </w:rPr>
        <w:t>-</w:t>
      </w:r>
      <w:r w:rsidR="00864846" w:rsidRPr="00D80395">
        <w:rPr>
          <w:rFonts w:ascii="Arial" w:hAnsi="Arial" w:cs="Arial"/>
          <w:b/>
          <w:sz w:val="24"/>
          <w:szCs w:val="24"/>
        </w:rPr>
        <w:t>2</w:t>
      </w:r>
      <w:r w:rsidR="007255AD" w:rsidRPr="00D80395">
        <w:rPr>
          <w:rFonts w:ascii="Arial" w:hAnsi="Arial" w:cs="Arial"/>
          <w:b/>
          <w:sz w:val="24"/>
          <w:szCs w:val="24"/>
        </w:rPr>
        <w:t>5</w:t>
      </w:r>
      <w:r w:rsidR="00A22743" w:rsidRPr="00D80395">
        <w:rPr>
          <w:rFonts w:ascii="Arial" w:hAnsi="Arial" w:cs="Arial"/>
          <w:b/>
          <w:sz w:val="24"/>
          <w:szCs w:val="24"/>
        </w:rPr>
        <w:t xml:space="preserve"> to 202</w:t>
      </w:r>
      <w:r w:rsidR="007255AD" w:rsidRPr="00D80395">
        <w:rPr>
          <w:rFonts w:ascii="Arial" w:hAnsi="Arial" w:cs="Arial"/>
          <w:b/>
          <w:sz w:val="24"/>
          <w:szCs w:val="24"/>
        </w:rPr>
        <w:t>7</w:t>
      </w:r>
      <w:r w:rsidR="001635B9" w:rsidRPr="00D80395">
        <w:rPr>
          <w:rFonts w:ascii="Arial" w:hAnsi="Arial" w:cs="Arial"/>
          <w:b/>
          <w:sz w:val="24"/>
          <w:szCs w:val="24"/>
        </w:rPr>
        <w:t>/2</w:t>
      </w:r>
      <w:r w:rsidR="007255AD" w:rsidRPr="00D80395">
        <w:rPr>
          <w:rFonts w:ascii="Arial" w:hAnsi="Arial" w:cs="Arial"/>
          <w:b/>
          <w:sz w:val="24"/>
          <w:szCs w:val="24"/>
        </w:rPr>
        <w:t>8</w:t>
      </w:r>
    </w:p>
    <w:p w14:paraId="5CE12EBA" w14:textId="77777777" w:rsidR="006540E1" w:rsidRPr="00D80395" w:rsidRDefault="006540E1">
      <w:pPr>
        <w:rPr>
          <w:rFonts w:ascii="Arial" w:hAnsi="Arial" w:cs="Arial"/>
          <w:b/>
          <w:sz w:val="24"/>
          <w:szCs w:val="24"/>
        </w:rPr>
      </w:pPr>
      <w:r w:rsidRPr="00D80395">
        <w:rPr>
          <w:rFonts w:ascii="Arial" w:hAnsi="Arial" w:cs="Arial"/>
          <w:b/>
          <w:sz w:val="24"/>
          <w:szCs w:val="24"/>
        </w:rPr>
        <w:t xml:space="preserve">Date </w:t>
      </w:r>
      <w:r w:rsidRPr="00D80395">
        <w:rPr>
          <w:rFonts w:ascii="Arial" w:hAnsi="Arial" w:cs="Arial"/>
          <w:b/>
          <w:sz w:val="24"/>
          <w:szCs w:val="24"/>
        </w:rPr>
        <w:tab/>
      </w:r>
      <w:r w:rsidR="00815F27" w:rsidRPr="00D80395">
        <w:rPr>
          <w:rFonts w:ascii="Arial" w:hAnsi="Arial" w:cs="Arial"/>
          <w:b/>
          <w:sz w:val="24"/>
          <w:szCs w:val="24"/>
        </w:rPr>
        <w:t>1</w:t>
      </w:r>
      <w:r w:rsidR="007255AD" w:rsidRPr="00D80395">
        <w:rPr>
          <w:rFonts w:ascii="Arial" w:hAnsi="Arial" w:cs="Arial"/>
          <w:b/>
          <w:sz w:val="24"/>
          <w:szCs w:val="24"/>
        </w:rPr>
        <w:t>5</w:t>
      </w:r>
      <w:r w:rsidR="00815F27" w:rsidRPr="00D80395">
        <w:rPr>
          <w:rFonts w:ascii="Arial" w:hAnsi="Arial" w:cs="Arial"/>
          <w:b/>
          <w:sz w:val="24"/>
          <w:szCs w:val="24"/>
        </w:rPr>
        <w:t>-02-2</w:t>
      </w:r>
      <w:r w:rsidR="007255AD" w:rsidRPr="00D80395">
        <w:rPr>
          <w:rFonts w:ascii="Arial" w:hAnsi="Arial" w:cs="Arial"/>
          <w:b/>
          <w:sz w:val="24"/>
          <w:szCs w:val="24"/>
        </w:rPr>
        <w:t>4</w:t>
      </w:r>
    </w:p>
    <w:p w14:paraId="45CA7FF8" w14:textId="77777777" w:rsidR="00874BC3" w:rsidRPr="00D80395" w:rsidRDefault="00983205" w:rsidP="00983205">
      <w:pPr>
        <w:rPr>
          <w:rFonts w:ascii="Arial" w:hAnsi="Arial" w:cs="Arial"/>
          <w:sz w:val="24"/>
          <w:szCs w:val="24"/>
        </w:rPr>
      </w:pPr>
      <w:r w:rsidRPr="00D80395">
        <w:rPr>
          <w:rFonts w:ascii="Arial" w:hAnsi="Arial" w:cs="Arial"/>
          <w:sz w:val="24"/>
          <w:szCs w:val="24"/>
        </w:rPr>
        <w:t xml:space="preserve">I have reviewed the budget </w:t>
      </w:r>
      <w:r w:rsidR="00D80395" w:rsidRPr="00D80395">
        <w:rPr>
          <w:rFonts w:ascii="Arial" w:hAnsi="Arial" w:cs="Arial"/>
          <w:sz w:val="24"/>
          <w:szCs w:val="24"/>
        </w:rPr>
        <w:t>amendments s</w:t>
      </w:r>
      <w:r w:rsidRPr="00D80395">
        <w:rPr>
          <w:rFonts w:ascii="Arial" w:hAnsi="Arial" w:cs="Arial"/>
          <w:sz w:val="24"/>
          <w:szCs w:val="24"/>
        </w:rPr>
        <w:t xml:space="preserve">ubmitted by the </w:t>
      </w:r>
      <w:r w:rsidR="00BC1A34" w:rsidRPr="00D80395">
        <w:rPr>
          <w:rFonts w:ascii="Arial" w:hAnsi="Arial" w:cs="Arial"/>
          <w:sz w:val="24"/>
          <w:szCs w:val="24"/>
        </w:rPr>
        <w:t xml:space="preserve">Lib Dem </w:t>
      </w:r>
      <w:r w:rsidRPr="00D80395">
        <w:rPr>
          <w:rFonts w:ascii="Arial" w:hAnsi="Arial" w:cs="Arial"/>
          <w:sz w:val="24"/>
          <w:szCs w:val="24"/>
        </w:rPr>
        <w:t xml:space="preserve">party as an alternative to the Labour Administrations budget and </w:t>
      </w:r>
      <w:r w:rsidR="00D80395" w:rsidRPr="00D80395">
        <w:rPr>
          <w:rFonts w:ascii="Arial" w:hAnsi="Arial" w:cs="Arial"/>
          <w:sz w:val="24"/>
          <w:szCs w:val="24"/>
        </w:rPr>
        <w:t>whi</w:t>
      </w:r>
      <w:r w:rsidR="006A660B" w:rsidRPr="00D80395">
        <w:rPr>
          <w:rFonts w:ascii="Arial" w:hAnsi="Arial" w:cs="Arial"/>
          <w:sz w:val="24"/>
          <w:szCs w:val="24"/>
        </w:rPr>
        <w:t xml:space="preserve">lst </w:t>
      </w:r>
      <w:r w:rsidR="00D80395" w:rsidRPr="00D80395">
        <w:rPr>
          <w:rFonts w:ascii="Arial" w:hAnsi="Arial" w:cs="Arial"/>
          <w:sz w:val="24"/>
          <w:szCs w:val="24"/>
        </w:rPr>
        <w:t xml:space="preserve">they are </w:t>
      </w:r>
      <w:r w:rsidRPr="00D80395">
        <w:rPr>
          <w:rFonts w:ascii="Arial" w:hAnsi="Arial" w:cs="Arial"/>
          <w:sz w:val="24"/>
          <w:szCs w:val="24"/>
        </w:rPr>
        <w:t xml:space="preserve">arithmetically </w:t>
      </w:r>
      <w:r w:rsidR="00425EAE" w:rsidRPr="00D80395">
        <w:rPr>
          <w:rFonts w:ascii="Arial" w:hAnsi="Arial" w:cs="Arial"/>
          <w:sz w:val="24"/>
          <w:szCs w:val="24"/>
        </w:rPr>
        <w:t xml:space="preserve">correct there are some </w:t>
      </w:r>
      <w:r w:rsidR="00D80395" w:rsidRPr="00D80395">
        <w:rPr>
          <w:rFonts w:ascii="Arial" w:hAnsi="Arial" w:cs="Arial"/>
          <w:sz w:val="24"/>
          <w:szCs w:val="24"/>
        </w:rPr>
        <w:t>items worthy of note:</w:t>
      </w:r>
      <w:r w:rsidR="00032610" w:rsidRPr="00D80395">
        <w:rPr>
          <w:rFonts w:ascii="Arial" w:hAnsi="Arial" w:cs="Arial"/>
          <w:sz w:val="24"/>
          <w:szCs w:val="24"/>
        </w:rPr>
        <w:t xml:space="preserve"> </w:t>
      </w:r>
    </w:p>
    <w:p w14:paraId="049C243D" w14:textId="77777777" w:rsidR="00D80395" w:rsidRPr="00D80395" w:rsidRDefault="00D80395" w:rsidP="006A660B">
      <w:pPr>
        <w:rPr>
          <w:rFonts w:ascii="Arial" w:hAnsi="Arial" w:cs="Arial"/>
          <w:b/>
          <w:sz w:val="24"/>
          <w:szCs w:val="24"/>
          <w:u w:val="single"/>
        </w:rPr>
      </w:pPr>
      <w:r w:rsidRPr="00D80395">
        <w:rPr>
          <w:rFonts w:ascii="Arial" w:hAnsi="Arial" w:cs="Arial"/>
          <w:b/>
          <w:sz w:val="24"/>
          <w:szCs w:val="24"/>
          <w:u w:val="single"/>
        </w:rPr>
        <w:t>Group Amendment</w:t>
      </w:r>
    </w:p>
    <w:p w14:paraId="7526F526" w14:textId="77777777" w:rsidR="00425EAE" w:rsidRPr="00D80395" w:rsidRDefault="006A660B" w:rsidP="006A660B">
      <w:pPr>
        <w:rPr>
          <w:rFonts w:ascii="Arial" w:hAnsi="Arial" w:cs="Arial"/>
          <w:sz w:val="24"/>
          <w:szCs w:val="24"/>
        </w:rPr>
      </w:pPr>
      <w:r w:rsidRPr="00D80395">
        <w:rPr>
          <w:rFonts w:ascii="Arial" w:hAnsi="Arial" w:cs="Arial"/>
          <w:b/>
          <w:sz w:val="24"/>
          <w:szCs w:val="24"/>
        </w:rPr>
        <w:t>The General Fund Revenue</w:t>
      </w:r>
      <w:r w:rsidRPr="00D80395">
        <w:rPr>
          <w:rFonts w:ascii="Arial" w:hAnsi="Arial" w:cs="Arial"/>
          <w:sz w:val="24"/>
          <w:szCs w:val="24"/>
        </w:rPr>
        <w:t xml:space="preserve"> </w:t>
      </w:r>
    </w:p>
    <w:p w14:paraId="7297AD76" w14:textId="77777777" w:rsidR="00D80395" w:rsidRPr="00D80395" w:rsidRDefault="00D80395" w:rsidP="00D80395">
      <w:pPr>
        <w:rPr>
          <w:rFonts w:ascii="Arial" w:hAnsi="Arial" w:cs="Arial"/>
          <w:sz w:val="24"/>
          <w:szCs w:val="24"/>
        </w:rPr>
      </w:pPr>
      <w:r w:rsidRPr="00D80395">
        <w:rPr>
          <w:rFonts w:ascii="Arial" w:hAnsi="Arial" w:cs="Arial"/>
          <w:sz w:val="24"/>
          <w:szCs w:val="24"/>
        </w:rPr>
        <w:t>T</w:t>
      </w:r>
      <w:r w:rsidR="00425EAE" w:rsidRPr="00D80395">
        <w:rPr>
          <w:rFonts w:ascii="Arial" w:hAnsi="Arial" w:cs="Arial"/>
          <w:sz w:val="24"/>
          <w:szCs w:val="24"/>
        </w:rPr>
        <w:t xml:space="preserve">he budget allows </w:t>
      </w:r>
      <w:r w:rsidR="00CE4ECD" w:rsidRPr="00D80395">
        <w:rPr>
          <w:rFonts w:ascii="Arial" w:hAnsi="Arial" w:cs="Arial"/>
          <w:sz w:val="24"/>
          <w:szCs w:val="24"/>
        </w:rPr>
        <w:t xml:space="preserve">for </w:t>
      </w:r>
      <w:r w:rsidRPr="00D80395">
        <w:rPr>
          <w:rFonts w:ascii="Arial" w:hAnsi="Arial" w:cs="Arial"/>
          <w:sz w:val="24"/>
          <w:szCs w:val="24"/>
        </w:rPr>
        <w:t xml:space="preserve">an </w:t>
      </w:r>
      <w:r w:rsidR="00425EAE" w:rsidRPr="00D80395">
        <w:rPr>
          <w:rFonts w:ascii="Arial" w:hAnsi="Arial" w:cs="Arial"/>
          <w:sz w:val="24"/>
          <w:szCs w:val="24"/>
        </w:rPr>
        <w:t>addition</w:t>
      </w:r>
      <w:r w:rsidR="00CE4ECD" w:rsidRPr="00D80395">
        <w:rPr>
          <w:rFonts w:ascii="Arial" w:hAnsi="Arial" w:cs="Arial"/>
          <w:sz w:val="24"/>
          <w:szCs w:val="24"/>
        </w:rPr>
        <w:t>al</w:t>
      </w:r>
      <w:r w:rsidR="00425EAE" w:rsidRPr="00D80395">
        <w:rPr>
          <w:rFonts w:ascii="Arial" w:hAnsi="Arial" w:cs="Arial"/>
          <w:sz w:val="24"/>
          <w:szCs w:val="24"/>
        </w:rPr>
        <w:t xml:space="preserve"> </w:t>
      </w:r>
      <w:r w:rsidRPr="00D80395">
        <w:rPr>
          <w:rFonts w:ascii="Arial" w:hAnsi="Arial" w:cs="Arial"/>
          <w:sz w:val="24"/>
          <w:szCs w:val="24"/>
        </w:rPr>
        <w:t xml:space="preserve">£7k transfer to reserves </w:t>
      </w:r>
      <w:r w:rsidR="00425EAE" w:rsidRPr="00D80395">
        <w:rPr>
          <w:rFonts w:ascii="Arial" w:hAnsi="Arial" w:cs="Arial"/>
          <w:sz w:val="24"/>
          <w:szCs w:val="24"/>
        </w:rPr>
        <w:t>over the 4 year period</w:t>
      </w:r>
      <w:r w:rsidRPr="00D80395">
        <w:rPr>
          <w:rFonts w:ascii="Arial" w:hAnsi="Arial" w:cs="Arial"/>
          <w:sz w:val="24"/>
          <w:szCs w:val="24"/>
        </w:rPr>
        <w:t>.</w:t>
      </w:r>
      <w:r w:rsidR="00425EAE" w:rsidRPr="00D80395">
        <w:rPr>
          <w:rFonts w:ascii="Arial" w:hAnsi="Arial" w:cs="Arial"/>
          <w:sz w:val="24"/>
          <w:szCs w:val="24"/>
        </w:rPr>
        <w:t xml:space="preserve"> </w:t>
      </w:r>
    </w:p>
    <w:p w14:paraId="3FE66F0B" w14:textId="77777777" w:rsidR="00C57B5E" w:rsidRPr="00D80395" w:rsidRDefault="00C57B5E" w:rsidP="00D80395">
      <w:pPr>
        <w:pStyle w:val="ListParagraph"/>
        <w:numPr>
          <w:ilvl w:val="0"/>
          <w:numId w:val="3"/>
        </w:numPr>
        <w:rPr>
          <w:rFonts w:ascii="Arial" w:hAnsi="Arial" w:cs="Arial"/>
          <w:sz w:val="24"/>
          <w:szCs w:val="24"/>
        </w:rPr>
      </w:pPr>
      <w:r w:rsidRPr="00D80395">
        <w:rPr>
          <w:rFonts w:ascii="Arial" w:hAnsi="Arial" w:cs="Arial"/>
          <w:b/>
          <w:sz w:val="24"/>
          <w:szCs w:val="24"/>
        </w:rPr>
        <w:t>Sell Morrell Trophy</w:t>
      </w:r>
      <w:r w:rsidRPr="00D80395">
        <w:rPr>
          <w:rFonts w:ascii="Arial" w:hAnsi="Arial" w:cs="Arial"/>
          <w:sz w:val="24"/>
          <w:szCs w:val="24"/>
        </w:rPr>
        <w:t xml:space="preserve"> – </w:t>
      </w:r>
      <w:r w:rsidR="00D80395" w:rsidRPr="00D80395">
        <w:rPr>
          <w:rFonts w:ascii="Arial" w:hAnsi="Arial" w:cs="Arial"/>
          <w:b/>
          <w:sz w:val="24"/>
          <w:szCs w:val="24"/>
        </w:rPr>
        <w:t>(£185k)</w:t>
      </w:r>
      <w:r w:rsidR="00D80395" w:rsidRPr="00D80395">
        <w:rPr>
          <w:rFonts w:ascii="Arial" w:hAnsi="Arial" w:cs="Arial"/>
          <w:sz w:val="24"/>
          <w:szCs w:val="24"/>
        </w:rPr>
        <w:t xml:space="preserve"> </w:t>
      </w:r>
      <w:r w:rsidRPr="00D80395">
        <w:rPr>
          <w:rFonts w:ascii="Arial" w:hAnsi="Arial" w:cs="Arial"/>
          <w:sz w:val="24"/>
          <w:szCs w:val="24"/>
        </w:rPr>
        <w:t>The Council has yet to find documentation in relation to this trophy. The sale will generate one off income which has been estimated at the current market value less estimated auction costs and insurance against any covenants</w:t>
      </w:r>
    </w:p>
    <w:p w14:paraId="063ED77C" w14:textId="77777777" w:rsidR="00C57B5E" w:rsidRPr="00D80395" w:rsidRDefault="00C57B5E" w:rsidP="00C57B5E">
      <w:pPr>
        <w:rPr>
          <w:rFonts w:ascii="Arial" w:hAnsi="Arial" w:cs="Arial"/>
          <w:b/>
          <w:sz w:val="24"/>
          <w:szCs w:val="24"/>
        </w:rPr>
      </w:pPr>
      <w:r w:rsidRPr="00D80395">
        <w:rPr>
          <w:rFonts w:ascii="Arial" w:hAnsi="Arial" w:cs="Arial"/>
          <w:b/>
          <w:sz w:val="24"/>
          <w:szCs w:val="24"/>
        </w:rPr>
        <w:t>Additional costs</w:t>
      </w:r>
    </w:p>
    <w:p w14:paraId="33DD6566" w14:textId="77777777" w:rsidR="006638F9" w:rsidRPr="00D80395" w:rsidRDefault="00C57B5E" w:rsidP="00C57B5E">
      <w:pPr>
        <w:pStyle w:val="ListParagraph"/>
        <w:numPr>
          <w:ilvl w:val="0"/>
          <w:numId w:val="4"/>
        </w:numPr>
        <w:rPr>
          <w:rFonts w:ascii="Arial" w:hAnsi="Arial" w:cs="Arial"/>
          <w:sz w:val="24"/>
          <w:szCs w:val="24"/>
        </w:rPr>
      </w:pPr>
      <w:r w:rsidRPr="00D80395">
        <w:rPr>
          <w:rFonts w:ascii="Arial" w:hAnsi="Arial" w:cs="Arial"/>
          <w:b/>
          <w:sz w:val="24"/>
          <w:szCs w:val="24"/>
        </w:rPr>
        <w:t>Council tax reduction -</w:t>
      </w:r>
      <w:r w:rsidRPr="00D80395">
        <w:rPr>
          <w:rFonts w:ascii="Arial" w:hAnsi="Arial" w:cs="Arial"/>
          <w:sz w:val="24"/>
          <w:szCs w:val="24"/>
        </w:rPr>
        <w:t xml:space="preserve"> The elimination of the proposed savings to the council tax reduction scheme would result in an increased cost pressure of £146k per annum.</w:t>
      </w:r>
    </w:p>
    <w:p w14:paraId="4F87BA1E" w14:textId="77777777" w:rsidR="000A5B98" w:rsidRPr="00D80395" w:rsidRDefault="00874BC3" w:rsidP="007255AD">
      <w:pPr>
        <w:rPr>
          <w:rFonts w:ascii="Arial" w:hAnsi="Arial" w:cs="Arial"/>
          <w:sz w:val="24"/>
          <w:szCs w:val="24"/>
        </w:rPr>
      </w:pPr>
      <w:r w:rsidRPr="00D80395">
        <w:rPr>
          <w:rFonts w:ascii="Arial" w:hAnsi="Arial" w:cs="Arial"/>
          <w:b/>
          <w:sz w:val="24"/>
          <w:szCs w:val="24"/>
        </w:rPr>
        <w:t xml:space="preserve">Capital Budget </w:t>
      </w:r>
      <w:r w:rsidR="007255AD" w:rsidRPr="00D80395">
        <w:rPr>
          <w:rFonts w:ascii="Arial" w:hAnsi="Arial" w:cs="Arial"/>
          <w:b/>
          <w:sz w:val="24"/>
          <w:szCs w:val="24"/>
        </w:rPr>
        <w:t xml:space="preserve">- </w:t>
      </w:r>
      <w:r w:rsidR="007255AD" w:rsidRPr="00D80395">
        <w:rPr>
          <w:rFonts w:ascii="Arial" w:hAnsi="Arial" w:cs="Arial"/>
          <w:sz w:val="24"/>
          <w:szCs w:val="24"/>
        </w:rPr>
        <w:t>There are no proposed ch</w:t>
      </w:r>
      <w:r w:rsidR="00733B78" w:rsidRPr="00D80395">
        <w:rPr>
          <w:rFonts w:ascii="Arial" w:hAnsi="Arial" w:cs="Arial"/>
          <w:sz w:val="24"/>
          <w:szCs w:val="24"/>
        </w:rPr>
        <w:t>anges to the Administrations Capital</w:t>
      </w:r>
      <w:r w:rsidR="007255AD" w:rsidRPr="00D80395">
        <w:rPr>
          <w:rFonts w:ascii="Arial" w:hAnsi="Arial" w:cs="Arial"/>
          <w:sz w:val="24"/>
          <w:szCs w:val="24"/>
        </w:rPr>
        <w:t xml:space="preserve"> Budget</w:t>
      </w:r>
    </w:p>
    <w:p w14:paraId="24FBF65A" w14:textId="77777777" w:rsidR="00815F27" w:rsidRPr="00D80395" w:rsidRDefault="00032CCA">
      <w:pPr>
        <w:rPr>
          <w:rFonts w:ascii="Arial" w:hAnsi="Arial" w:cs="Arial"/>
          <w:sz w:val="24"/>
          <w:szCs w:val="24"/>
        </w:rPr>
      </w:pPr>
      <w:r w:rsidRPr="00D80395">
        <w:rPr>
          <w:rFonts w:ascii="Arial" w:hAnsi="Arial" w:cs="Arial"/>
          <w:b/>
          <w:sz w:val="24"/>
          <w:szCs w:val="24"/>
        </w:rPr>
        <w:t>The HRA</w:t>
      </w:r>
      <w:r w:rsidRPr="00D80395">
        <w:rPr>
          <w:rFonts w:ascii="Arial" w:hAnsi="Arial" w:cs="Arial"/>
          <w:sz w:val="24"/>
          <w:szCs w:val="24"/>
        </w:rPr>
        <w:t xml:space="preserve"> </w:t>
      </w:r>
      <w:r w:rsidR="00815F27" w:rsidRPr="00D80395">
        <w:rPr>
          <w:rFonts w:ascii="Arial" w:hAnsi="Arial" w:cs="Arial"/>
          <w:sz w:val="24"/>
          <w:szCs w:val="24"/>
        </w:rPr>
        <w:t>–</w:t>
      </w:r>
      <w:r w:rsidR="00032610" w:rsidRPr="00D80395">
        <w:rPr>
          <w:rFonts w:ascii="Arial" w:hAnsi="Arial" w:cs="Arial"/>
          <w:sz w:val="24"/>
          <w:szCs w:val="24"/>
        </w:rPr>
        <w:t xml:space="preserve"> </w:t>
      </w:r>
      <w:r w:rsidR="00815F27" w:rsidRPr="00D80395">
        <w:rPr>
          <w:rFonts w:ascii="Arial" w:hAnsi="Arial" w:cs="Arial"/>
          <w:sz w:val="24"/>
          <w:szCs w:val="24"/>
        </w:rPr>
        <w:t>There are no proposed changes to the Administrations HRA Budget</w:t>
      </w:r>
    </w:p>
    <w:p w14:paraId="3954C545" w14:textId="77777777" w:rsidR="00D80395" w:rsidRDefault="00D80395">
      <w:pPr>
        <w:rPr>
          <w:rFonts w:ascii="Arial" w:hAnsi="Arial" w:cs="Arial"/>
          <w:b/>
          <w:sz w:val="24"/>
          <w:szCs w:val="24"/>
        </w:rPr>
      </w:pPr>
    </w:p>
    <w:p w14:paraId="0420B745" w14:textId="77777777" w:rsidR="00D80395" w:rsidRDefault="00D80395">
      <w:pPr>
        <w:rPr>
          <w:rFonts w:ascii="Arial" w:hAnsi="Arial" w:cs="Arial"/>
          <w:b/>
          <w:sz w:val="24"/>
          <w:szCs w:val="24"/>
        </w:rPr>
      </w:pPr>
    </w:p>
    <w:p w14:paraId="76238550" w14:textId="77777777" w:rsidR="006540E1" w:rsidRPr="002A53BB" w:rsidRDefault="006540E1">
      <w:pPr>
        <w:rPr>
          <w:rFonts w:ascii="Arial" w:hAnsi="Arial" w:cs="Arial"/>
          <w:b/>
          <w:sz w:val="24"/>
          <w:szCs w:val="24"/>
        </w:rPr>
      </w:pPr>
      <w:r w:rsidRPr="002A53BB">
        <w:rPr>
          <w:rFonts w:ascii="Arial" w:hAnsi="Arial" w:cs="Arial"/>
          <w:b/>
          <w:sz w:val="24"/>
          <w:szCs w:val="24"/>
        </w:rPr>
        <w:t>Nigel Kennedy</w:t>
      </w:r>
    </w:p>
    <w:p w14:paraId="4BBE578E" w14:textId="77777777" w:rsidR="006540E1" w:rsidRPr="006E550B" w:rsidRDefault="006540E1">
      <w:pPr>
        <w:rPr>
          <w:rFonts w:ascii="Arial" w:hAnsi="Arial" w:cs="Arial"/>
          <w:b/>
          <w:sz w:val="24"/>
          <w:szCs w:val="24"/>
        </w:rPr>
      </w:pPr>
      <w:r w:rsidRPr="002A53BB">
        <w:rPr>
          <w:rFonts w:ascii="Arial" w:hAnsi="Arial" w:cs="Arial"/>
          <w:b/>
          <w:sz w:val="24"/>
          <w:szCs w:val="24"/>
        </w:rPr>
        <w:t>Head of Financ</w:t>
      </w:r>
      <w:r w:rsidR="001E28DF" w:rsidRPr="002A53BB">
        <w:rPr>
          <w:rFonts w:ascii="Arial" w:hAnsi="Arial" w:cs="Arial"/>
          <w:b/>
          <w:sz w:val="24"/>
          <w:szCs w:val="24"/>
        </w:rPr>
        <w:t>ial Services</w:t>
      </w:r>
      <w:r w:rsidRPr="002A53BB">
        <w:rPr>
          <w:rFonts w:ascii="Arial" w:hAnsi="Arial" w:cs="Arial"/>
          <w:b/>
          <w:sz w:val="24"/>
          <w:szCs w:val="24"/>
        </w:rPr>
        <w:t xml:space="preserve"> (Section 151 Officer)</w:t>
      </w:r>
      <w:r w:rsidRPr="006E550B">
        <w:rPr>
          <w:rFonts w:ascii="Arial" w:hAnsi="Arial" w:cs="Arial"/>
          <w:b/>
          <w:sz w:val="24"/>
          <w:szCs w:val="24"/>
        </w:rPr>
        <w:t xml:space="preserve"> </w:t>
      </w:r>
    </w:p>
    <w:sectPr w:rsidR="006540E1" w:rsidRPr="006E550B" w:rsidSect="00F67AB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F67"/>
    <w:multiLevelType w:val="hybridMultilevel"/>
    <w:tmpl w:val="79EE118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A473F4E"/>
    <w:multiLevelType w:val="hybridMultilevel"/>
    <w:tmpl w:val="3D4C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424">
    <w:abstractNumId w:val="1"/>
  </w:num>
  <w:num w:numId="2" w16cid:durableId="360788853">
    <w:abstractNumId w:val="3"/>
  </w:num>
  <w:num w:numId="3" w16cid:durableId="829642853">
    <w:abstractNumId w:val="2"/>
  </w:num>
  <w:num w:numId="4" w16cid:durableId="173254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E1"/>
    <w:rsid w:val="00032610"/>
    <w:rsid w:val="00032CCA"/>
    <w:rsid w:val="00036505"/>
    <w:rsid w:val="000A5B98"/>
    <w:rsid w:val="001635B9"/>
    <w:rsid w:val="001E28DF"/>
    <w:rsid w:val="001E2DFB"/>
    <w:rsid w:val="001E2F4A"/>
    <w:rsid w:val="002021D3"/>
    <w:rsid w:val="00224C48"/>
    <w:rsid w:val="00245A0E"/>
    <w:rsid w:val="002855FA"/>
    <w:rsid w:val="00293BEB"/>
    <w:rsid w:val="002A53BB"/>
    <w:rsid w:val="002E7068"/>
    <w:rsid w:val="0030753F"/>
    <w:rsid w:val="003174C9"/>
    <w:rsid w:val="00327CDA"/>
    <w:rsid w:val="0036401C"/>
    <w:rsid w:val="00376DAD"/>
    <w:rsid w:val="003F4936"/>
    <w:rsid w:val="004042FF"/>
    <w:rsid w:val="00425EAE"/>
    <w:rsid w:val="004606B8"/>
    <w:rsid w:val="00515D85"/>
    <w:rsid w:val="005271D2"/>
    <w:rsid w:val="005369D9"/>
    <w:rsid w:val="005416AF"/>
    <w:rsid w:val="005E3EB2"/>
    <w:rsid w:val="00626C47"/>
    <w:rsid w:val="006540E1"/>
    <w:rsid w:val="006638F9"/>
    <w:rsid w:val="006A660B"/>
    <w:rsid w:val="006B21C4"/>
    <w:rsid w:val="006B4C0C"/>
    <w:rsid w:val="006E2D69"/>
    <w:rsid w:val="006E550B"/>
    <w:rsid w:val="00710080"/>
    <w:rsid w:val="007255AD"/>
    <w:rsid w:val="00733B78"/>
    <w:rsid w:val="007C4F04"/>
    <w:rsid w:val="00815F27"/>
    <w:rsid w:val="00864846"/>
    <w:rsid w:val="008732D9"/>
    <w:rsid w:val="00874BC3"/>
    <w:rsid w:val="008A37ED"/>
    <w:rsid w:val="008F2BAF"/>
    <w:rsid w:val="00913585"/>
    <w:rsid w:val="00915F2C"/>
    <w:rsid w:val="00947B6A"/>
    <w:rsid w:val="00983205"/>
    <w:rsid w:val="00A22743"/>
    <w:rsid w:val="00A542E6"/>
    <w:rsid w:val="00A63437"/>
    <w:rsid w:val="00A8083C"/>
    <w:rsid w:val="00AB1A5B"/>
    <w:rsid w:val="00AB50F2"/>
    <w:rsid w:val="00B22631"/>
    <w:rsid w:val="00B51104"/>
    <w:rsid w:val="00BC1A34"/>
    <w:rsid w:val="00BF2081"/>
    <w:rsid w:val="00C22B8E"/>
    <w:rsid w:val="00C50656"/>
    <w:rsid w:val="00C57B5E"/>
    <w:rsid w:val="00CA4523"/>
    <w:rsid w:val="00CD3738"/>
    <w:rsid w:val="00CE4ECD"/>
    <w:rsid w:val="00D16BC8"/>
    <w:rsid w:val="00D564DF"/>
    <w:rsid w:val="00D80395"/>
    <w:rsid w:val="00DA1D97"/>
    <w:rsid w:val="00DB7F44"/>
    <w:rsid w:val="00DC102A"/>
    <w:rsid w:val="00DC59BE"/>
    <w:rsid w:val="00DD4855"/>
    <w:rsid w:val="00DD6091"/>
    <w:rsid w:val="00EC38B8"/>
    <w:rsid w:val="00F00330"/>
    <w:rsid w:val="00F12048"/>
    <w:rsid w:val="00F219CC"/>
    <w:rsid w:val="00F67AB5"/>
    <w:rsid w:val="00F8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5E93"/>
  <w15:docId w15:val="{BD3567E6-FC85-4368-8A48-995949F6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Nigel.Kennedy</dc:creator>
  <cp:lastModifiedBy>BROWN Lucy</cp:lastModifiedBy>
  <cp:revision>7</cp:revision>
  <dcterms:created xsi:type="dcterms:W3CDTF">2024-02-15T11:12:00Z</dcterms:created>
  <dcterms:modified xsi:type="dcterms:W3CDTF">2024-02-20T15:25:00Z</dcterms:modified>
</cp:coreProperties>
</file>